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593B" w14:textId="1EDC9D34" w:rsidR="0085447A" w:rsidRDefault="0085447A" w:rsidP="00067A2A">
      <w:pPr>
        <w:spacing w:after="0"/>
        <w:rPr>
          <w:b/>
          <w:bCs/>
        </w:rPr>
      </w:pPr>
      <w:r w:rsidRPr="004D0713">
        <w:rPr>
          <w:b/>
          <w:bCs/>
        </w:rPr>
        <w:t xml:space="preserve">Lesson </w:t>
      </w:r>
      <w:r w:rsidR="002C08D6">
        <w:rPr>
          <w:b/>
          <w:bCs/>
        </w:rPr>
        <w:t>2.</w:t>
      </w:r>
      <w:r w:rsidR="009B7A8E">
        <w:rPr>
          <w:b/>
          <w:bCs/>
        </w:rPr>
        <w:t>3</w:t>
      </w:r>
      <w:r w:rsidRPr="004D0713">
        <w:rPr>
          <w:b/>
          <w:bCs/>
        </w:rPr>
        <w:t xml:space="preserve"> – </w:t>
      </w:r>
      <w:r w:rsidR="00A02772">
        <w:rPr>
          <w:b/>
          <w:bCs/>
        </w:rPr>
        <w:t>Server Exploits</w:t>
      </w:r>
    </w:p>
    <w:p w14:paraId="10879EBF" w14:textId="77777777" w:rsidR="00067A2A" w:rsidRDefault="00067A2A" w:rsidP="00067A2A">
      <w:pPr>
        <w:spacing w:after="0"/>
        <w:rPr>
          <w:b/>
          <w:bCs/>
        </w:rPr>
      </w:pPr>
    </w:p>
    <w:p w14:paraId="3E6A33CC" w14:textId="3DE1CA79" w:rsidR="00A50B95" w:rsidRDefault="009B6FEC" w:rsidP="00067A2A">
      <w:pPr>
        <w:spacing w:after="0"/>
        <w:rPr>
          <w:u w:val="single"/>
        </w:rPr>
      </w:pPr>
      <w:r w:rsidRPr="009B6FEC">
        <w:rPr>
          <w:b/>
          <w:bCs/>
        </w:rPr>
        <w:t>**</w:t>
      </w:r>
      <w:r w:rsidR="00A50B95" w:rsidRPr="009B6FEC">
        <w:rPr>
          <w:b/>
          <w:bCs/>
          <w:u w:val="single"/>
        </w:rPr>
        <w:t xml:space="preserve">Instructions:  </w:t>
      </w:r>
      <w:r w:rsidR="005452B7" w:rsidRPr="009B6FEC">
        <w:rPr>
          <w:u w:val="single"/>
        </w:rPr>
        <w:t xml:space="preserve">Please change the text color of your responses to red text.  Please organize </w:t>
      </w:r>
      <w:r w:rsidRPr="009B6FEC">
        <w:rPr>
          <w:u w:val="single"/>
        </w:rPr>
        <w:t>the endings to each page.</w:t>
      </w:r>
    </w:p>
    <w:p w14:paraId="1A214991" w14:textId="77777777" w:rsidR="00067A2A" w:rsidRPr="009B6FEC" w:rsidRDefault="00067A2A" w:rsidP="00067A2A">
      <w:pPr>
        <w:spacing w:after="0"/>
        <w:rPr>
          <w:b/>
          <w:bCs/>
          <w:u w:val="single"/>
        </w:rPr>
      </w:pPr>
    </w:p>
    <w:p w14:paraId="18860AEC" w14:textId="75701806" w:rsidR="0085447A" w:rsidRDefault="0085447A" w:rsidP="00067A2A">
      <w:pPr>
        <w:spacing w:after="0"/>
        <w:rPr>
          <w:b/>
          <w:bCs/>
          <w:color w:val="FF0000"/>
        </w:rPr>
      </w:pPr>
      <w:r w:rsidRPr="00205726">
        <w:rPr>
          <w:b/>
          <w:bCs/>
          <w:color w:val="FF0000"/>
        </w:rPr>
        <w:t xml:space="preserve">Activity </w:t>
      </w:r>
      <w:r w:rsidR="002C08D6" w:rsidRPr="00205726">
        <w:rPr>
          <w:b/>
          <w:bCs/>
          <w:color w:val="FF0000"/>
        </w:rPr>
        <w:t>2</w:t>
      </w:r>
      <w:r w:rsidRPr="00205726">
        <w:rPr>
          <w:b/>
          <w:bCs/>
          <w:color w:val="FF0000"/>
        </w:rPr>
        <w:t>.</w:t>
      </w:r>
      <w:r w:rsidR="00287684">
        <w:rPr>
          <w:b/>
          <w:bCs/>
          <w:color w:val="FF0000"/>
        </w:rPr>
        <w:t>3</w:t>
      </w:r>
      <w:r w:rsidRPr="00205726">
        <w:rPr>
          <w:b/>
          <w:bCs/>
          <w:color w:val="FF0000"/>
        </w:rPr>
        <w:t>.</w:t>
      </w:r>
      <w:r w:rsidR="001516BD">
        <w:rPr>
          <w:b/>
          <w:bCs/>
          <w:color w:val="FF0000"/>
        </w:rPr>
        <w:t>2</w:t>
      </w:r>
      <w:r w:rsidRPr="00205726">
        <w:rPr>
          <w:b/>
          <w:bCs/>
          <w:color w:val="FF0000"/>
        </w:rPr>
        <w:t xml:space="preserve"> – </w:t>
      </w:r>
      <w:r w:rsidR="00DA5ED2" w:rsidRPr="00DA5ED2">
        <w:rPr>
          <w:b/>
          <w:bCs/>
          <w:color w:val="FF0000"/>
        </w:rPr>
        <w:t>Stopping the Spread of Malware</w:t>
      </w:r>
    </w:p>
    <w:p w14:paraId="25371F92" w14:textId="77777777" w:rsidR="00067A2A" w:rsidRDefault="00067A2A" w:rsidP="00067A2A">
      <w:pPr>
        <w:spacing w:after="0"/>
        <w:rPr>
          <w:b/>
          <w:bCs/>
          <w:color w:val="FF0000"/>
        </w:rPr>
      </w:pPr>
    </w:p>
    <w:p w14:paraId="01F1D099" w14:textId="2FF167B6" w:rsidR="00765046" w:rsidRDefault="00765046" w:rsidP="00067A2A">
      <w:pPr>
        <w:pStyle w:val="ListParagraph"/>
        <w:numPr>
          <w:ilvl w:val="0"/>
          <w:numId w:val="13"/>
        </w:numPr>
        <w:spacing w:after="0"/>
        <w:contextualSpacing w:val="0"/>
      </w:pPr>
      <w:r>
        <w:t>Read through steps #1 through #7 – we will not be playing the routing game, but you must read for understanding.</w:t>
      </w:r>
    </w:p>
    <w:p w14:paraId="5B24747A" w14:textId="77777777" w:rsidR="00765046" w:rsidRDefault="00765046" w:rsidP="00765046">
      <w:pPr>
        <w:pStyle w:val="ListParagraph"/>
        <w:spacing w:after="0"/>
        <w:contextualSpacing w:val="0"/>
      </w:pPr>
      <w:bookmarkStart w:id="0" w:name="_GoBack"/>
      <w:bookmarkEnd w:id="0"/>
    </w:p>
    <w:p w14:paraId="5AF57550" w14:textId="64DCB3FD" w:rsidR="00E81594" w:rsidRDefault="00BB3329" w:rsidP="00067A2A">
      <w:pPr>
        <w:pStyle w:val="ListParagraph"/>
        <w:numPr>
          <w:ilvl w:val="0"/>
          <w:numId w:val="13"/>
        </w:numPr>
        <w:spacing w:after="0"/>
        <w:contextualSpacing w:val="0"/>
      </w:pPr>
      <w:r w:rsidRPr="00BB3329">
        <w:t>Every time you start Wireshark, you need to use the Ethernet 2 interface with the not port 3389 filter. With this configuration, you will not see the network traffic that manages the virtual lab. There will be other network traffic not related to this activity and you will have to filter that accordingly.</w:t>
      </w:r>
      <w:r w:rsidRPr="00BB3329">
        <w:t xml:space="preserve"> </w:t>
      </w:r>
      <w:r w:rsidR="00A43146">
        <w:t>(Step #</w:t>
      </w:r>
      <w:r w:rsidR="00F5495E">
        <w:t>11</w:t>
      </w:r>
      <w:r w:rsidR="00A43146">
        <w:t>)</w:t>
      </w:r>
    </w:p>
    <w:p w14:paraId="220D4D2C" w14:textId="77777777" w:rsidR="00DA7527" w:rsidRDefault="00DA7527" w:rsidP="00067A2A">
      <w:pPr>
        <w:pStyle w:val="ListParagraph"/>
        <w:spacing w:after="0"/>
        <w:contextualSpacing w:val="0"/>
      </w:pPr>
    </w:p>
    <w:p w14:paraId="6747FDF9" w14:textId="7D85929E" w:rsidR="00A34085" w:rsidRDefault="00A818CD" w:rsidP="00067A2A">
      <w:pPr>
        <w:pStyle w:val="ListParagraph"/>
        <w:numPr>
          <w:ilvl w:val="0"/>
          <w:numId w:val="13"/>
        </w:numPr>
        <w:spacing w:after="0"/>
        <w:contextualSpacing w:val="0"/>
      </w:pPr>
      <w:r w:rsidRPr="00A818CD">
        <w:t>Document the ping command; summarize what it does and the results it returns.</w:t>
      </w:r>
      <w:r w:rsidR="00A43146">
        <w:t xml:space="preserve"> (Step #</w:t>
      </w:r>
      <w:r>
        <w:t>13</w:t>
      </w:r>
      <w:r w:rsidR="00A43146">
        <w:t>)</w:t>
      </w:r>
    </w:p>
    <w:p w14:paraId="5178BE6C" w14:textId="77777777" w:rsidR="00DA7527" w:rsidRDefault="00DA7527" w:rsidP="00067A2A">
      <w:pPr>
        <w:pStyle w:val="ListParagraph"/>
        <w:spacing w:after="0"/>
        <w:contextualSpacing w:val="0"/>
      </w:pPr>
    </w:p>
    <w:p w14:paraId="21A10951" w14:textId="39FE605E" w:rsidR="00C32BAD" w:rsidRDefault="00AB7B18" w:rsidP="00AB7B18">
      <w:pPr>
        <w:pStyle w:val="ListParagraph"/>
        <w:numPr>
          <w:ilvl w:val="0"/>
          <w:numId w:val="13"/>
        </w:numPr>
        <w:spacing w:after="0"/>
        <w:contextualSpacing w:val="0"/>
      </w:pPr>
      <w:r w:rsidRPr="00AB7B18">
        <w:t>What is the MAC address of the destination host?</w:t>
      </w:r>
      <w:r w:rsidR="00940A98">
        <w:t xml:space="preserve"> (Step #</w:t>
      </w:r>
      <w:r w:rsidR="008358DB">
        <w:t>18)</w:t>
      </w:r>
    </w:p>
    <w:p w14:paraId="0E03AD4F" w14:textId="77777777" w:rsidR="00DE3662" w:rsidRDefault="00DE3662" w:rsidP="00DE3662">
      <w:pPr>
        <w:pStyle w:val="ListParagraph"/>
      </w:pPr>
    </w:p>
    <w:p w14:paraId="5055FE25" w14:textId="6389E079" w:rsidR="00DE3662" w:rsidRDefault="00DE3662" w:rsidP="00AB7B18">
      <w:pPr>
        <w:pStyle w:val="ListParagraph"/>
        <w:numPr>
          <w:ilvl w:val="0"/>
          <w:numId w:val="13"/>
        </w:numPr>
        <w:spacing w:after="0"/>
        <w:contextualSpacing w:val="0"/>
      </w:pPr>
      <w:r w:rsidRPr="00DE3662">
        <w:t>What is MAC address of the source host?</w:t>
      </w:r>
      <w:r w:rsidR="00940A98">
        <w:t xml:space="preserve"> (Step #18)</w:t>
      </w:r>
    </w:p>
    <w:p w14:paraId="238E2D68" w14:textId="77777777" w:rsidR="00F853F7" w:rsidRDefault="00F853F7" w:rsidP="00F853F7">
      <w:pPr>
        <w:pStyle w:val="ListParagraph"/>
      </w:pPr>
    </w:p>
    <w:p w14:paraId="3B757173" w14:textId="5F3CB14D" w:rsidR="00F853F7" w:rsidRDefault="00F853F7" w:rsidP="00AB7B18">
      <w:pPr>
        <w:pStyle w:val="ListParagraph"/>
        <w:numPr>
          <w:ilvl w:val="0"/>
          <w:numId w:val="13"/>
        </w:numPr>
        <w:spacing w:after="0"/>
        <w:contextualSpacing w:val="0"/>
      </w:pPr>
      <w:r w:rsidRPr="00F853F7">
        <w:t>On the Windows host, confirm that Wireshark detected the new network traffic. The source and destination IP addresses for the replies and requests are opposite from the last time you observed this traffic (when you pinged the Linux host from the Windows host). Why do you think that is?</w:t>
      </w:r>
      <w:r>
        <w:t xml:space="preserve"> (Step #25)</w:t>
      </w:r>
    </w:p>
    <w:p w14:paraId="362D8BD0" w14:textId="77777777" w:rsidR="006D2B28" w:rsidRDefault="006D2B28" w:rsidP="006D2B28">
      <w:pPr>
        <w:pStyle w:val="ListParagraph"/>
      </w:pPr>
    </w:p>
    <w:p w14:paraId="366AB1A3" w14:textId="502F37B4" w:rsidR="006D2B28" w:rsidRDefault="006D2B28" w:rsidP="00AB7B18">
      <w:pPr>
        <w:pStyle w:val="ListParagraph"/>
        <w:numPr>
          <w:ilvl w:val="0"/>
          <w:numId w:val="13"/>
        </w:numPr>
        <w:spacing w:after="0"/>
        <w:contextualSpacing w:val="0"/>
      </w:pPr>
      <w:r w:rsidRPr="006D2B28">
        <w:t>Save a screenshot of your Wireshark window that includes both a ping request, shown as Echo (ping) request, and the reply that comes back, shown as Echo (ping) reply. When done with your screenshot, minimize the Wireshark window.</w:t>
      </w:r>
      <w:r>
        <w:t xml:space="preserve"> (Step #31)</w:t>
      </w:r>
    </w:p>
    <w:p w14:paraId="3DE26435" w14:textId="77777777" w:rsidR="00073617" w:rsidRDefault="00073617" w:rsidP="00073617">
      <w:pPr>
        <w:pStyle w:val="ListParagraph"/>
      </w:pPr>
    </w:p>
    <w:p w14:paraId="3E78DDD1" w14:textId="048A67D9" w:rsidR="00073617" w:rsidRDefault="00073617" w:rsidP="00AB7B18">
      <w:pPr>
        <w:pStyle w:val="ListParagraph"/>
        <w:numPr>
          <w:ilvl w:val="0"/>
          <w:numId w:val="13"/>
        </w:numPr>
        <w:spacing w:after="0"/>
        <w:contextualSpacing w:val="0"/>
      </w:pPr>
      <w:r w:rsidRPr="00073617">
        <w:t>How did the routing game accurately reflect the ping flood attack you witnessed in Wireshark? What features of the game did not reflect the actual ping flood?</w:t>
      </w:r>
      <w:r>
        <w:t xml:space="preserve"> (Step #31)</w:t>
      </w:r>
    </w:p>
    <w:p w14:paraId="48C55CC9" w14:textId="5D319CE0" w:rsidR="00073617" w:rsidRPr="00BB64B2" w:rsidRDefault="00BB64B2" w:rsidP="00545D58">
      <w:pPr>
        <w:pStyle w:val="ListParagraph"/>
        <w:ind w:left="990" w:right="540"/>
        <w:rPr>
          <w:color w:val="FF0000"/>
        </w:rPr>
      </w:pPr>
      <w:r w:rsidRPr="00BB64B2">
        <w:rPr>
          <w:color w:val="FF0000"/>
        </w:rPr>
        <w:t>The routing game introduced many packets (papers) that represented a ping flood and the people acting as servers could not keep up with all of them. The game did not reflect an actual ping flood in that the people acting as servers did not reply to each of the flood packets.</w:t>
      </w:r>
    </w:p>
    <w:p w14:paraId="4CBEA4CE" w14:textId="1BA430AD" w:rsidR="00073617" w:rsidRDefault="00106B17" w:rsidP="00AB7B18">
      <w:pPr>
        <w:pStyle w:val="ListParagraph"/>
        <w:numPr>
          <w:ilvl w:val="0"/>
          <w:numId w:val="13"/>
        </w:numPr>
        <w:spacing w:after="0"/>
        <w:contextualSpacing w:val="0"/>
      </w:pPr>
      <w:r w:rsidRPr="00106B17">
        <w:t>From the Linux-based system, issue another ping flood attack.</w:t>
      </w:r>
      <w:r>
        <w:t xml:space="preserve"> (Step #36)</w:t>
      </w:r>
    </w:p>
    <w:p w14:paraId="04EC1C51" w14:textId="130BC7B2" w:rsidR="00E1087B" w:rsidRPr="00591B9C" w:rsidRDefault="00591B9C" w:rsidP="00545D58">
      <w:pPr>
        <w:pStyle w:val="ListParagraph"/>
        <w:spacing w:after="0"/>
        <w:ind w:left="990"/>
        <w:contextualSpacing w:val="0"/>
        <w:rPr>
          <w:color w:val="FF0000"/>
        </w:rPr>
      </w:pPr>
      <w:r w:rsidRPr="00591B9C">
        <w:rPr>
          <w:color w:val="FF0000"/>
        </w:rPr>
        <w:t>Students should see that the ping request is going unanswered (no reply is sent).</w:t>
      </w:r>
    </w:p>
    <w:p w14:paraId="3221227A" w14:textId="7106FD21" w:rsidR="00106B17" w:rsidRDefault="00E1087B" w:rsidP="00AB7B18">
      <w:pPr>
        <w:pStyle w:val="ListParagraph"/>
        <w:numPr>
          <w:ilvl w:val="0"/>
          <w:numId w:val="13"/>
        </w:numPr>
        <w:spacing w:after="0"/>
        <w:contextualSpacing w:val="0"/>
      </w:pPr>
      <w:r w:rsidRPr="00E1087B">
        <w:t>Observe the packets in Wireshark. Using your earlier screenshot, compare this output to the output of your previous session. Note the Info field in Wireshark to confirm that the current session no longer replies to a ping request. Congratulations! Your system is no longer vulnerable to ping flood attacks. Describe what happens to the ping requests instead in Wireshark.</w:t>
      </w:r>
      <w:r>
        <w:t xml:space="preserve"> (Step #37)</w:t>
      </w:r>
    </w:p>
    <w:p w14:paraId="43A585BD" w14:textId="77777777" w:rsidR="00E1087B" w:rsidRDefault="00E1087B" w:rsidP="00E1087B">
      <w:pPr>
        <w:pStyle w:val="ListParagraph"/>
      </w:pPr>
    </w:p>
    <w:p w14:paraId="3429D38D" w14:textId="40817277" w:rsidR="00E1087B" w:rsidRDefault="00D32C65" w:rsidP="00AB7B18">
      <w:pPr>
        <w:pStyle w:val="ListParagraph"/>
        <w:numPr>
          <w:ilvl w:val="0"/>
          <w:numId w:val="13"/>
        </w:numPr>
        <w:spacing w:after="0"/>
        <w:contextualSpacing w:val="0"/>
      </w:pPr>
      <w:r w:rsidRPr="00D32C65">
        <w:t>In a few sentences, summarize the tasks you performed in this activity and how they relate to the Cybersecurity Lifecycle.</w:t>
      </w:r>
      <w:r>
        <w:t xml:space="preserve"> (Step #40)</w:t>
      </w:r>
    </w:p>
    <w:p w14:paraId="4840961B" w14:textId="77777777" w:rsidR="00D32C65" w:rsidRDefault="00D32C65" w:rsidP="00D32C65">
      <w:pPr>
        <w:pStyle w:val="ListParagraph"/>
      </w:pPr>
    </w:p>
    <w:p w14:paraId="41111ADE" w14:textId="613FEF42" w:rsidR="00D32C65" w:rsidRDefault="00D32C65" w:rsidP="00D32C65">
      <w:pPr>
        <w:spacing w:after="0"/>
      </w:pPr>
      <w:r>
        <w:t>CONCLUSION</w:t>
      </w:r>
    </w:p>
    <w:p w14:paraId="6CCA9D40" w14:textId="33FF9E21" w:rsidR="003B1279" w:rsidRDefault="003B1279" w:rsidP="00D32C65">
      <w:pPr>
        <w:spacing w:after="0"/>
      </w:pPr>
    </w:p>
    <w:p w14:paraId="706237D2" w14:textId="342217BA" w:rsidR="003B1279" w:rsidRDefault="003B1279" w:rsidP="003B1279">
      <w:pPr>
        <w:pStyle w:val="ListParagraph"/>
        <w:numPr>
          <w:ilvl w:val="0"/>
          <w:numId w:val="16"/>
        </w:numPr>
        <w:spacing w:after="0"/>
      </w:pPr>
      <w:r w:rsidRPr="003B1279">
        <w:t>What do you think is the goal of a ping flood attack? Why would someone use this type of attack vector? Think about the types of hackers on the internet (black/white/gray).</w:t>
      </w:r>
    </w:p>
    <w:p w14:paraId="1AF517EF" w14:textId="77777777" w:rsidR="00545D58" w:rsidRDefault="00545D58" w:rsidP="00545D58">
      <w:pPr>
        <w:pStyle w:val="ListParagraph"/>
        <w:spacing w:after="0"/>
      </w:pPr>
    </w:p>
    <w:p w14:paraId="0C32D1FA" w14:textId="47A3EBBD" w:rsidR="003B1279" w:rsidRDefault="00545D58" w:rsidP="003B1279">
      <w:pPr>
        <w:pStyle w:val="ListParagraph"/>
        <w:numPr>
          <w:ilvl w:val="0"/>
          <w:numId w:val="16"/>
        </w:numPr>
        <w:spacing w:after="0"/>
      </w:pPr>
      <w:r w:rsidRPr="00545D58">
        <w:lastRenderedPageBreak/>
        <w:t>How could an attack like a ping flood be harmful to an entire network?</w:t>
      </w:r>
    </w:p>
    <w:p w14:paraId="7697892C" w14:textId="77777777" w:rsidR="00545D58" w:rsidRDefault="00545D58" w:rsidP="00545D58">
      <w:pPr>
        <w:pStyle w:val="ListParagraph"/>
        <w:spacing w:after="0"/>
      </w:pPr>
    </w:p>
    <w:sectPr w:rsidR="00545D58" w:rsidSect="0094728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D82E9" w14:textId="77777777" w:rsidR="0016221C" w:rsidRDefault="0016221C" w:rsidP="0085447A">
      <w:pPr>
        <w:spacing w:after="0" w:line="240" w:lineRule="auto"/>
      </w:pPr>
      <w:r>
        <w:separator/>
      </w:r>
    </w:p>
  </w:endnote>
  <w:endnote w:type="continuationSeparator" w:id="0">
    <w:p w14:paraId="2A7F41EE" w14:textId="77777777" w:rsidR="0016221C" w:rsidRDefault="0016221C" w:rsidP="0085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98ED" w14:textId="77777777" w:rsidR="0016221C" w:rsidRDefault="0016221C" w:rsidP="0085447A">
      <w:pPr>
        <w:spacing w:after="0" w:line="240" w:lineRule="auto"/>
      </w:pPr>
      <w:r>
        <w:separator/>
      </w:r>
    </w:p>
  </w:footnote>
  <w:footnote w:type="continuationSeparator" w:id="0">
    <w:p w14:paraId="388F822C" w14:textId="77777777" w:rsidR="0016221C" w:rsidRDefault="0016221C" w:rsidP="0085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176"/>
      <w:gridCol w:w="288"/>
      <w:gridCol w:w="720"/>
      <w:gridCol w:w="2160"/>
      <w:gridCol w:w="288"/>
      <w:gridCol w:w="1152"/>
      <w:gridCol w:w="1008"/>
    </w:tblGrid>
    <w:tr w:rsidR="0085447A" w14:paraId="71DE9C61" w14:textId="15DFB6E7" w:rsidTr="0085447A">
      <w:tc>
        <w:tcPr>
          <w:tcW w:w="864" w:type="dxa"/>
        </w:tcPr>
        <w:p w14:paraId="269ACCFE" w14:textId="56C20D5B" w:rsidR="0085447A" w:rsidRDefault="0085447A">
          <w:pPr>
            <w:pStyle w:val="Header"/>
          </w:pPr>
          <w:r>
            <w:t>Name:</w:t>
          </w:r>
        </w:p>
      </w:tc>
      <w:tc>
        <w:tcPr>
          <w:tcW w:w="4176" w:type="dxa"/>
          <w:tcBorders>
            <w:bottom w:val="single" w:sz="4" w:space="0" w:color="auto"/>
          </w:tcBorders>
        </w:tcPr>
        <w:p w14:paraId="1BB6FC13" w14:textId="77777777" w:rsidR="0085447A" w:rsidRDefault="0085447A">
          <w:pPr>
            <w:pStyle w:val="Header"/>
          </w:pPr>
        </w:p>
      </w:tc>
      <w:tc>
        <w:tcPr>
          <w:tcW w:w="288" w:type="dxa"/>
        </w:tcPr>
        <w:p w14:paraId="55F12989" w14:textId="77777777" w:rsidR="0085447A" w:rsidRDefault="0085447A">
          <w:pPr>
            <w:pStyle w:val="Header"/>
          </w:pPr>
        </w:p>
      </w:tc>
      <w:tc>
        <w:tcPr>
          <w:tcW w:w="720" w:type="dxa"/>
        </w:tcPr>
        <w:p w14:paraId="1FD3554C" w14:textId="668BBE97" w:rsidR="0085447A" w:rsidRDefault="0085447A">
          <w:pPr>
            <w:pStyle w:val="Header"/>
          </w:pPr>
          <w:r>
            <w:t>Date:</w:t>
          </w:r>
        </w:p>
      </w:tc>
      <w:tc>
        <w:tcPr>
          <w:tcW w:w="2160" w:type="dxa"/>
          <w:tcBorders>
            <w:bottom w:val="single" w:sz="4" w:space="0" w:color="auto"/>
          </w:tcBorders>
        </w:tcPr>
        <w:p w14:paraId="097C0700" w14:textId="77777777" w:rsidR="0085447A" w:rsidRDefault="0085447A">
          <w:pPr>
            <w:pStyle w:val="Header"/>
          </w:pPr>
        </w:p>
      </w:tc>
      <w:tc>
        <w:tcPr>
          <w:tcW w:w="288" w:type="dxa"/>
        </w:tcPr>
        <w:p w14:paraId="76253BED" w14:textId="075213B8" w:rsidR="0085447A" w:rsidRDefault="0085447A">
          <w:pPr>
            <w:pStyle w:val="Header"/>
          </w:pPr>
        </w:p>
      </w:tc>
      <w:tc>
        <w:tcPr>
          <w:tcW w:w="1152" w:type="dxa"/>
        </w:tcPr>
        <w:p w14:paraId="0D78E465" w14:textId="72CB3928" w:rsidR="0085447A" w:rsidRDefault="0085447A">
          <w:pPr>
            <w:pStyle w:val="Header"/>
          </w:pPr>
          <w:r>
            <w:t>Period #:</w:t>
          </w:r>
        </w:p>
      </w:tc>
      <w:tc>
        <w:tcPr>
          <w:tcW w:w="1008" w:type="dxa"/>
          <w:tcBorders>
            <w:bottom w:val="single" w:sz="4" w:space="0" w:color="auto"/>
          </w:tcBorders>
        </w:tcPr>
        <w:p w14:paraId="427867C0" w14:textId="77777777" w:rsidR="0085447A" w:rsidRDefault="0085447A">
          <w:pPr>
            <w:pStyle w:val="Header"/>
          </w:pPr>
        </w:p>
      </w:tc>
    </w:tr>
  </w:tbl>
  <w:p w14:paraId="5E456011" w14:textId="77777777" w:rsidR="0085447A" w:rsidRDefault="0085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674"/>
    <w:multiLevelType w:val="hybridMultilevel"/>
    <w:tmpl w:val="DF86C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7F71"/>
    <w:multiLevelType w:val="hybridMultilevel"/>
    <w:tmpl w:val="E0E41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B13FB"/>
    <w:multiLevelType w:val="hybridMultilevel"/>
    <w:tmpl w:val="68261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8032F"/>
    <w:multiLevelType w:val="hybridMultilevel"/>
    <w:tmpl w:val="AB881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F6369"/>
    <w:multiLevelType w:val="hybridMultilevel"/>
    <w:tmpl w:val="17C8A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35A2F"/>
    <w:multiLevelType w:val="hybridMultilevel"/>
    <w:tmpl w:val="5608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9188E"/>
    <w:multiLevelType w:val="hybridMultilevel"/>
    <w:tmpl w:val="B59C8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8728E"/>
    <w:multiLevelType w:val="hybridMultilevel"/>
    <w:tmpl w:val="B4C6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31867"/>
    <w:multiLevelType w:val="hybridMultilevel"/>
    <w:tmpl w:val="BA5CE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D084D"/>
    <w:multiLevelType w:val="hybridMultilevel"/>
    <w:tmpl w:val="3FBC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E502A"/>
    <w:multiLevelType w:val="hybridMultilevel"/>
    <w:tmpl w:val="54A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D2D33"/>
    <w:multiLevelType w:val="hybridMultilevel"/>
    <w:tmpl w:val="B1F20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66934"/>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2B760C"/>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904CB2"/>
    <w:multiLevelType w:val="hybridMultilevel"/>
    <w:tmpl w:val="911E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664BF"/>
    <w:multiLevelType w:val="hybridMultilevel"/>
    <w:tmpl w:val="76BEE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4"/>
  </w:num>
  <w:num w:numId="5">
    <w:abstractNumId w:val="6"/>
  </w:num>
  <w:num w:numId="6">
    <w:abstractNumId w:val="8"/>
  </w:num>
  <w:num w:numId="7">
    <w:abstractNumId w:val="13"/>
  </w:num>
  <w:num w:numId="8">
    <w:abstractNumId w:val="12"/>
  </w:num>
  <w:num w:numId="9">
    <w:abstractNumId w:val="1"/>
  </w:num>
  <w:num w:numId="10">
    <w:abstractNumId w:val="4"/>
  </w:num>
  <w:num w:numId="11">
    <w:abstractNumId w:val="15"/>
  </w:num>
  <w:num w:numId="12">
    <w:abstractNumId w:val="3"/>
  </w:num>
  <w:num w:numId="13">
    <w:abstractNumId w:val="10"/>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7A"/>
    <w:rsid w:val="00010F24"/>
    <w:rsid w:val="00016114"/>
    <w:rsid w:val="0003407E"/>
    <w:rsid w:val="00041A5A"/>
    <w:rsid w:val="00046F94"/>
    <w:rsid w:val="00054C00"/>
    <w:rsid w:val="00067A2A"/>
    <w:rsid w:val="00072B4B"/>
    <w:rsid w:val="00073617"/>
    <w:rsid w:val="000A2A38"/>
    <w:rsid w:val="000A4D91"/>
    <w:rsid w:val="000B0B25"/>
    <w:rsid w:val="000B69CD"/>
    <w:rsid w:val="000B71D4"/>
    <w:rsid w:val="000C71F7"/>
    <w:rsid w:val="000D2115"/>
    <w:rsid w:val="00106B17"/>
    <w:rsid w:val="0013426F"/>
    <w:rsid w:val="001516BD"/>
    <w:rsid w:val="00157119"/>
    <w:rsid w:val="0016221C"/>
    <w:rsid w:val="0016241D"/>
    <w:rsid w:val="00163FAF"/>
    <w:rsid w:val="00166A9B"/>
    <w:rsid w:val="001719CE"/>
    <w:rsid w:val="0017588A"/>
    <w:rsid w:val="001C133B"/>
    <w:rsid w:val="001C1EC2"/>
    <w:rsid w:val="001C7CD4"/>
    <w:rsid w:val="001E2E78"/>
    <w:rsid w:val="00205726"/>
    <w:rsid w:val="00205BFA"/>
    <w:rsid w:val="0021375F"/>
    <w:rsid w:val="002521E4"/>
    <w:rsid w:val="002560AF"/>
    <w:rsid w:val="0025632D"/>
    <w:rsid w:val="00256A76"/>
    <w:rsid w:val="00287684"/>
    <w:rsid w:val="00296746"/>
    <w:rsid w:val="002A0AF0"/>
    <w:rsid w:val="002A323A"/>
    <w:rsid w:val="002B122B"/>
    <w:rsid w:val="002B4BED"/>
    <w:rsid w:val="002B4EE9"/>
    <w:rsid w:val="002C039F"/>
    <w:rsid w:val="002C08D6"/>
    <w:rsid w:val="002C232C"/>
    <w:rsid w:val="002C48DE"/>
    <w:rsid w:val="003101D2"/>
    <w:rsid w:val="00323926"/>
    <w:rsid w:val="00337D90"/>
    <w:rsid w:val="00343025"/>
    <w:rsid w:val="003642A4"/>
    <w:rsid w:val="0037754D"/>
    <w:rsid w:val="00382845"/>
    <w:rsid w:val="00382EE8"/>
    <w:rsid w:val="00384EE7"/>
    <w:rsid w:val="003B1279"/>
    <w:rsid w:val="003E548F"/>
    <w:rsid w:val="00417C2F"/>
    <w:rsid w:val="004228FE"/>
    <w:rsid w:val="004241DA"/>
    <w:rsid w:val="004321DC"/>
    <w:rsid w:val="00444B90"/>
    <w:rsid w:val="004522BF"/>
    <w:rsid w:val="00490454"/>
    <w:rsid w:val="004947C1"/>
    <w:rsid w:val="00497BE5"/>
    <w:rsid w:val="004A19B0"/>
    <w:rsid w:val="004C1DB0"/>
    <w:rsid w:val="004C4571"/>
    <w:rsid w:val="004C7F97"/>
    <w:rsid w:val="004E7098"/>
    <w:rsid w:val="00517E07"/>
    <w:rsid w:val="00540148"/>
    <w:rsid w:val="005423FF"/>
    <w:rsid w:val="005452B7"/>
    <w:rsid w:val="00545D58"/>
    <w:rsid w:val="0055589D"/>
    <w:rsid w:val="00571002"/>
    <w:rsid w:val="005734FC"/>
    <w:rsid w:val="00574BE0"/>
    <w:rsid w:val="00576644"/>
    <w:rsid w:val="00591B9C"/>
    <w:rsid w:val="005C2D95"/>
    <w:rsid w:val="005C2F8C"/>
    <w:rsid w:val="005D13BA"/>
    <w:rsid w:val="005E5AC4"/>
    <w:rsid w:val="00635212"/>
    <w:rsid w:val="00643D4B"/>
    <w:rsid w:val="0064460B"/>
    <w:rsid w:val="00683494"/>
    <w:rsid w:val="006863E4"/>
    <w:rsid w:val="0069641B"/>
    <w:rsid w:val="00696DA5"/>
    <w:rsid w:val="006A531B"/>
    <w:rsid w:val="006A722D"/>
    <w:rsid w:val="006A7919"/>
    <w:rsid w:val="006B0248"/>
    <w:rsid w:val="006B61A7"/>
    <w:rsid w:val="006D2B28"/>
    <w:rsid w:val="006F1C93"/>
    <w:rsid w:val="006F5585"/>
    <w:rsid w:val="006F6553"/>
    <w:rsid w:val="006F769B"/>
    <w:rsid w:val="007143D8"/>
    <w:rsid w:val="00744D0E"/>
    <w:rsid w:val="00746BDB"/>
    <w:rsid w:val="007512A8"/>
    <w:rsid w:val="007527ED"/>
    <w:rsid w:val="00754D64"/>
    <w:rsid w:val="00757C85"/>
    <w:rsid w:val="00764891"/>
    <w:rsid w:val="00765046"/>
    <w:rsid w:val="007707C0"/>
    <w:rsid w:val="00777F12"/>
    <w:rsid w:val="007931FD"/>
    <w:rsid w:val="007B0A4C"/>
    <w:rsid w:val="007B42C2"/>
    <w:rsid w:val="007B5656"/>
    <w:rsid w:val="007D3517"/>
    <w:rsid w:val="007D67FC"/>
    <w:rsid w:val="007F2FDC"/>
    <w:rsid w:val="007F4CE9"/>
    <w:rsid w:val="007F7318"/>
    <w:rsid w:val="00820229"/>
    <w:rsid w:val="00831699"/>
    <w:rsid w:val="008358DB"/>
    <w:rsid w:val="00850656"/>
    <w:rsid w:val="00853000"/>
    <w:rsid w:val="0085447A"/>
    <w:rsid w:val="00854702"/>
    <w:rsid w:val="00855927"/>
    <w:rsid w:val="00867688"/>
    <w:rsid w:val="008943FD"/>
    <w:rsid w:val="008A38D7"/>
    <w:rsid w:val="008A6226"/>
    <w:rsid w:val="008C0DAD"/>
    <w:rsid w:val="008C2C0B"/>
    <w:rsid w:val="008C4B9E"/>
    <w:rsid w:val="008C71E1"/>
    <w:rsid w:val="008D1885"/>
    <w:rsid w:val="008D1B44"/>
    <w:rsid w:val="008D6727"/>
    <w:rsid w:val="008E335E"/>
    <w:rsid w:val="008F7813"/>
    <w:rsid w:val="009128C6"/>
    <w:rsid w:val="00924899"/>
    <w:rsid w:val="009308FE"/>
    <w:rsid w:val="00940A98"/>
    <w:rsid w:val="0094728F"/>
    <w:rsid w:val="0095239B"/>
    <w:rsid w:val="009773BF"/>
    <w:rsid w:val="0098019F"/>
    <w:rsid w:val="00983ABB"/>
    <w:rsid w:val="00987DD5"/>
    <w:rsid w:val="009A2F27"/>
    <w:rsid w:val="009B3B8A"/>
    <w:rsid w:val="009B6529"/>
    <w:rsid w:val="009B6FEC"/>
    <w:rsid w:val="009B7A8E"/>
    <w:rsid w:val="009C4334"/>
    <w:rsid w:val="009C50B9"/>
    <w:rsid w:val="009C510B"/>
    <w:rsid w:val="00A01708"/>
    <w:rsid w:val="00A02772"/>
    <w:rsid w:val="00A34085"/>
    <w:rsid w:val="00A416F5"/>
    <w:rsid w:val="00A42C94"/>
    <w:rsid w:val="00A43146"/>
    <w:rsid w:val="00A43B86"/>
    <w:rsid w:val="00A454BB"/>
    <w:rsid w:val="00A50B95"/>
    <w:rsid w:val="00A7345A"/>
    <w:rsid w:val="00A734E1"/>
    <w:rsid w:val="00A818CD"/>
    <w:rsid w:val="00AA28D6"/>
    <w:rsid w:val="00AB0E64"/>
    <w:rsid w:val="00AB7B18"/>
    <w:rsid w:val="00AD7C3F"/>
    <w:rsid w:val="00AF476A"/>
    <w:rsid w:val="00B03AF8"/>
    <w:rsid w:val="00B064D0"/>
    <w:rsid w:val="00B129D9"/>
    <w:rsid w:val="00B13069"/>
    <w:rsid w:val="00B4671B"/>
    <w:rsid w:val="00B72B89"/>
    <w:rsid w:val="00B7405F"/>
    <w:rsid w:val="00BB3329"/>
    <w:rsid w:val="00BB343B"/>
    <w:rsid w:val="00BB64B2"/>
    <w:rsid w:val="00BF0797"/>
    <w:rsid w:val="00C0612A"/>
    <w:rsid w:val="00C1140C"/>
    <w:rsid w:val="00C13977"/>
    <w:rsid w:val="00C1614C"/>
    <w:rsid w:val="00C25C52"/>
    <w:rsid w:val="00C32BAD"/>
    <w:rsid w:val="00C3533C"/>
    <w:rsid w:val="00C564E8"/>
    <w:rsid w:val="00C571CB"/>
    <w:rsid w:val="00C57BE5"/>
    <w:rsid w:val="00C853D4"/>
    <w:rsid w:val="00C97355"/>
    <w:rsid w:val="00C9739A"/>
    <w:rsid w:val="00CB17FC"/>
    <w:rsid w:val="00CB52AA"/>
    <w:rsid w:val="00CC430B"/>
    <w:rsid w:val="00CC4C9C"/>
    <w:rsid w:val="00CD1243"/>
    <w:rsid w:val="00D066A6"/>
    <w:rsid w:val="00D07A3A"/>
    <w:rsid w:val="00D109F3"/>
    <w:rsid w:val="00D16E52"/>
    <w:rsid w:val="00D32C65"/>
    <w:rsid w:val="00D436F6"/>
    <w:rsid w:val="00D446B8"/>
    <w:rsid w:val="00D5040A"/>
    <w:rsid w:val="00D50668"/>
    <w:rsid w:val="00D52CD1"/>
    <w:rsid w:val="00D60A5A"/>
    <w:rsid w:val="00D60E7E"/>
    <w:rsid w:val="00D82E6B"/>
    <w:rsid w:val="00D948F5"/>
    <w:rsid w:val="00D96B9A"/>
    <w:rsid w:val="00D96EA7"/>
    <w:rsid w:val="00DA5ED2"/>
    <w:rsid w:val="00DA7527"/>
    <w:rsid w:val="00DC0EB5"/>
    <w:rsid w:val="00DC1D7B"/>
    <w:rsid w:val="00DC57B6"/>
    <w:rsid w:val="00DC744E"/>
    <w:rsid w:val="00DE3662"/>
    <w:rsid w:val="00E06CB0"/>
    <w:rsid w:val="00E1087B"/>
    <w:rsid w:val="00E41906"/>
    <w:rsid w:val="00E4545E"/>
    <w:rsid w:val="00E7728A"/>
    <w:rsid w:val="00E81594"/>
    <w:rsid w:val="00E936E0"/>
    <w:rsid w:val="00E95338"/>
    <w:rsid w:val="00E95C1F"/>
    <w:rsid w:val="00E96DF7"/>
    <w:rsid w:val="00EA2D6B"/>
    <w:rsid w:val="00EB19C5"/>
    <w:rsid w:val="00ED4D39"/>
    <w:rsid w:val="00EE4E65"/>
    <w:rsid w:val="00EE5A58"/>
    <w:rsid w:val="00F07B82"/>
    <w:rsid w:val="00F205A8"/>
    <w:rsid w:val="00F2235E"/>
    <w:rsid w:val="00F43565"/>
    <w:rsid w:val="00F4710C"/>
    <w:rsid w:val="00F5495E"/>
    <w:rsid w:val="00F853F7"/>
    <w:rsid w:val="00F856A7"/>
    <w:rsid w:val="00F92869"/>
    <w:rsid w:val="00FA196A"/>
    <w:rsid w:val="00FA7C26"/>
    <w:rsid w:val="00FC2E79"/>
    <w:rsid w:val="00FC6FD3"/>
    <w:rsid w:val="00FC7A10"/>
    <w:rsid w:val="00FD0819"/>
    <w:rsid w:val="00FD25E9"/>
    <w:rsid w:val="00FD2D92"/>
    <w:rsid w:val="00FE2C95"/>
    <w:rsid w:val="00FE5906"/>
    <w:rsid w:val="00FF0318"/>
    <w:rsid w:val="00FF05BC"/>
    <w:rsid w:val="00FF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F25"/>
  <w15:chartTrackingRefBased/>
  <w15:docId w15:val="{9401B128-D8C2-4037-990A-F343CDAA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7A"/>
    <w:pPr>
      <w:ind w:left="720"/>
      <w:contextualSpacing/>
    </w:pPr>
  </w:style>
  <w:style w:type="paragraph" w:styleId="Header">
    <w:name w:val="header"/>
    <w:basedOn w:val="Normal"/>
    <w:link w:val="HeaderChar"/>
    <w:uiPriority w:val="99"/>
    <w:unhideWhenUsed/>
    <w:rsid w:val="0085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A"/>
  </w:style>
  <w:style w:type="paragraph" w:styleId="Footer">
    <w:name w:val="footer"/>
    <w:basedOn w:val="Normal"/>
    <w:link w:val="FooterChar"/>
    <w:uiPriority w:val="99"/>
    <w:unhideWhenUsed/>
    <w:rsid w:val="0085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A"/>
  </w:style>
  <w:style w:type="table" w:styleId="TableGrid">
    <w:name w:val="Table Grid"/>
    <w:basedOn w:val="TableNormal"/>
    <w:uiPriority w:val="39"/>
    <w:rsid w:val="0085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Iwema</dc:creator>
  <cp:keywords/>
  <dc:description/>
  <cp:lastModifiedBy>Todd Iwema</cp:lastModifiedBy>
  <cp:revision>2</cp:revision>
  <dcterms:created xsi:type="dcterms:W3CDTF">2019-12-03T21:30:00Z</dcterms:created>
  <dcterms:modified xsi:type="dcterms:W3CDTF">2019-12-03T21:30:00Z</dcterms:modified>
</cp:coreProperties>
</file>